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pPr>
      <w:r>
        <w:rPr>
          <w:rFonts w:eastAsia="Times New Roman" w:cs="Times New Roman" w:ascii="Times New Roman" w:hAnsi="Times New Roman"/>
          <w:b/>
          <w:bCs/>
          <w:sz w:val="24"/>
          <w:szCs w:val="24"/>
          <w:lang w:val="en-GB" w:eastAsia="hu-HU"/>
        </w:rPr>
        <w:t>C</w:t>
      </w:r>
      <w:bookmarkStart w:id="0" w:name="_GoBack"/>
      <w:bookmarkEnd w:id="0"/>
      <w:r>
        <w:rPr>
          <w:rFonts w:eastAsia="Times New Roman" w:cs="Times New Roman" w:ascii="Times New Roman" w:hAnsi="Times New Roman"/>
          <w:b/>
          <w:bCs/>
          <w:sz w:val="24"/>
          <w:szCs w:val="24"/>
          <w:lang w:val="en-GB" w:eastAsia="hu-HU"/>
        </w:rPr>
        <w:t xml:space="preserve">hapter III/13   </w:t>
      </w:r>
      <w:r/>
    </w:p>
    <w:p>
      <w:pPr>
        <w:pStyle w:val="Normal"/>
        <w:spacing w:lineRule="auto" w:line="240" w:beforeAutospacing="1" w:afterAutospacing="1"/>
      </w:pPr>
      <w:bookmarkStart w:id="1" w:name="__DdeLink__2061_842390310"/>
      <w:r>
        <w:rPr>
          <w:rFonts w:eastAsia="Times New Roman" w:cs="Times New Roman" w:ascii="Times New Roman" w:hAnsi="Times New Roman"/>
          <w:b w:val="false"/>
          <w:bCs w:val="false"/>
          <w:sz w:val="24"/>
          <w:szCs w:val="24"/>
          <w:lang w:val="en-GB" w:eastAsia="hu-HU"/>
        </w:rPr>
        <w:t>(Written by Szilard Hamvas, MD)</w:t>
      </w:r>
      <w:r>
        <w:rPr>
          <w:rFonts w:eastAsia="Times New Roman" w:cs="Times New Roman" w:ascii="Times New Roman" w:hAnsi="Times New Roman"/>
          <w:b w:val="false"/>
          <w:bCs w:val="false"/>
          <w:sz w:val="24"/>
          <w:szCs w:val="24"/>
          <w:lang w:val="en-GB" w:eastAsia="hu-HU"/>
        </w:rPr>
        <w:t xml:space="preserve"> </w:t>
      </w:r>
      <w:bookmarkEnd w:id="1"/>
      <w:r>
        <w:rPr>
          <w:rFonts w:eastAsia="Times New Roman" w:cs="Times New Roman" w:ascii="Times New Roman" w:hAnsi="Times New Roman"/>
          <w:b/>
          <w:bCs/>
          <w:sz w:val="24"/>
          <w:szCs w:val="24"/>
          <w:lang w:val="en-GB" w:eastAsia="hu-HU"/>
        </w:rPr>
        <w:t xml:space="preserve">  </w:t>
      </w:r>
      <w:r/>
    </w:p>
    <w:p>
      <w:pPr>
        <w:pStyle w:val="Normal"/>
        <w:spacing w:lineRule="auto" w:line="240" w:beforeAutospacing="1" w:afterAutospacing="1"/>
      </w:pPr>
      <w:r>
        <w:rPr>
          <w:rFonts w:eastAsia="Times New Roman" w:cs="Times New Roman" w:ascii="Times New Roman" w:hAnsi="Times New Roman"/>
          <w:b/>
          <w:bCs/>
          <w:sz w:val="24"/>
          <w:szCs w:val="24"/>
          <w:lang w:val="en-GB" w:eastAsia="hu-HU"/>
        </w:rPr>
        <w:t xml:space="preserve">                                                                                                                                                                                                                                                                 </w:t>
      </w:r>
      <w:r>
        <w:rPr>
          <w:rFonts w:eastAsia="Times New Roman" w:cs="Times New Roman" w:ascii="Times New Roman" w:hAnsi="Times New Roman"/>
          <w:sz w:val="24"/>
          <w:szCs w:val="24"/>
          <w:lang w:val="en-GB" w:eastAsia="hu-HU"/>
        </w:rPr>
        <w:t>Overactive Thyroid – Case Study</w:t>
      </w:r>
      <w:r/>
    </w:p>
    <w:p>
      <w:pPr>
        <w:pStyle w:val="Normal"/>
        <w:spacing w:lineRule="auto" w:line="240" w:beforeAutospacing="1" w:afterAutospacing="1"/>
      </w:pPr>
      <w:r>
        <w:rPr>
          <w:rFonts w:eastAsia="Times New Roman" w:cs="Times New Roman" w:ascii="Times New Roman" w:hAnsi="Times New Roman"/>
          <w:sz w:val="24"/>
          <w:szCs w:val="24"/>
          <w:lang w:val="en-GB" w:eastAsia="hu-HU"/>
        </w:rPr>
        <w:t>Zsanett D., 41 years old</w:t>
      </w:r>
      <w:r/>
    </w:p>
    <w:p>
      <w:pPr>
        <w:pStyle w:val="Normal"/>
        <w:spacing w:lineRule="auto" w:line="240" w:beforeAutospacing="1" w:afterAutospacing="1"/>
        <w:rPr/>
      </w:pPr>
      <w:r>
        <w:rPr/>
      </w:r>
      <w:r/>
    </w:p>
    <w:p>
      <w:pPr>
        <w:pStyle w:val="Normal"/>
        <w:spacing w:lineRule="auto" w:line="240" w:beforeAutospacing="1" w:afterAutospacing="1"/>
      </w:pPr>
      <w:r>
        <w:rPr>
          <w:rFonts w:eastAsia="Times New Roman" w:cs="Times New Roman" w:ascii="Times New Roman" w:hAnsi="Times New Roman"/>
          <w:b/>
          <w:bCs/>
          <w:sz w:val="24"/>
          <w:szCs w:val="24"/>
          <w:lang w:val="en-GB" w:eastAsia="hu-HU"/>
        </w:rPr>
        <w:t>1.) Anamnesis, main complaints</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The patient came to my surgery complaining of thyroid dysfunction. In October 2008, one year before she applied for treatment</w:t>
      </w:r>
      <w:r>
        <w:rPr>
          <w:rFonts w:eastAsia="Times New Roman" w:cs="Times New Roman" w:ascii="Times New Roman" w:hAnsi="Times New Roman"/>
          <w:i/>
          <w:iCs/>
          <w:sz w:val="24"/>
          <w:szCs w:val="24"/>
          <w:lang w:val="en-GB" w:eastAsia="hu-HU"/>
        </w:rPr>
        <w:t xml:space="preserve">, </w:t>
      </w:r>
      <w:r>
        <w:rPr>
          <w:rFonts w:eastAsia="Times New Roman" w:cs="Times New Roman" w:ascii="Times New Roman" w:hAnsi="Times New Roman"/>
          <w:iCs/>
          <w:sz w:val="24"/>
          <w:szCs w:val="24"/>
          <w:lang w:val="en-GB" w:eastAsia="hu-HU"/>
        </w:rPr>
        <w:t>she underwent Thyroid Scintigraphy. This verified diffuse goitre, indicating an overactive thyroid.  The values of antibodies (TRAK, AntiTPO) support the diagnosis of hyperthyreosis syndrome.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The table below sums up the changes in thyroid hormone levels:</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1848"/>
        <w:gridCol w:w="1821"/>
        <w:gridCol w:w="1829"/>
        <w:gridCol w:w="1870"/>
        <w:gridCol w:w="1874"/>
      </w:tblGrid>
      <w:tr>
        <w:trPr/>
        <w:tc>
          <w:tcPr>
            <w:tcW w:w="18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Date</w:t>
            </w:r>
            <w:r/>
          </w:p>
        </w:tc>
        <w:tc>
          <w:tcPr>
            <w:tcW w:w="182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TSH</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(mU/l)</w:t>
            </w:r>
            <w:r/>
          </w:p>
        </w:tc>
        <w:tc>
          <w:tcPr>
            <w:tcW w:w="1829"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FT4</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(pmol/l)</w:t>
            </w:r>
            <w:r/>
          </w:p>
        </w:tc>
        <w:tc>
          <w:tcPr>
            <w:tcW w:w="187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Diagnosis</w:t>
            </w:r>
            <w:r/>
          </w:p>
        </w:tc>
        <w:tc>
          <w:tcPr>
            <w:tcW w:w="1874"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Applied therapy</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18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Reference value</w:t>
            </w:r>
            <w:r/>
          </w:p>
        </w:tc>
        <w:tc>
          <w:tcPr>
            <w:tcW w:w="18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0.3-3.6</w:t>
            </w:r>
            <w:r/>
          </w:p>
        </w:tc>
        <w:tc>
          <w:tcPr>
            <w:tcW w:w="1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10.3-21.9</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tc>
        <w:tc>
          <w:tcPr>
            <w:tcW w:w="187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c>
          <w:tcPr>
            <w:tcW w:w="187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18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Sept 2008</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c>
          <w:tcPr>
            <w:tcW w:w="18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0.01</w:t>
            </w:r>
            <w:r/>
          </w:p>
        </w:tc>
        <w:tc>
          <w:tcPr>
            <w:tcW w:w="1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5.52</w:t>
            </w:r>
            <w:r/>
          </w:p>
        </w:tc>
        <w:tc>
          <w:tcPr>
            <w:tcW w:w="187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Hyperthyreosis</w:t>
            </w:r>
            <w:r/>
          </w:p>
        </w:tc>
        <w:tc>
          <w:tcPr>
            <w:tcW w:w="187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Starting values</w:t>
            </w:r>
            <w:r/>
          </w:p>
        </w:tc>
      </w:tr>
      <w:tr>
        <w:trPr/>
        <w:tc>
          <w:tcPr>
            <w:tcW w:w="18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Nov 2008</w:t>
            </w:r>
            <w:r/>
          </w:p>
        </w:tc>
        <w:tc>
          <w:tcPr>
            <w:tcW w:w="18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0.014</w:t>
            </w:r>
            <w:r/>
          </w:p>
        </w:tc>
        <w:tc>
          <w:tcPr>
            <w:tcW w:w="1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0.95</w:t>
            </w:r>
            <w:r/>
          </w:p>
        </w:tc>
        <w:tc>
          <w:tcPr>
            <w:tcW w:w="187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Hyperthyreosis</w:t>
            </w:r>
            <w:r/>
          </w:p>
        </w:tc>
        <w:tc>
          <w:tcPr>
            <w:tcW w:w="187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Metothyrin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Varying doses</w:t>
            </w:r>
            <w:r/>
          </w:p>
        </w:tc>
      </w:tr>
      <w:tr>
        <w:trPr/>
        <w:tc>
          <w:tcPr>
            <w:tcW w:w="18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Feb 2009</w:t>
            </w:r>
            <w:r/>
          </w:p>
        </w:tc>
        <w:tc>
          <w:tcPr>
            <w:tcW w:w="18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71.3</w:t>
            </w:r>
            <w:r/>
          </w:p>
        </w:tc>
        <w:tc>
          <w:tcPr>
            <w:tcW w:w="1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0.48</w:t>
            </w:r>
            <w:r/>
          </w:p>
        </w:tc>
        <w:tc>
          <w:tcPr>
            <w:tcW w:w="187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Iatrogenic Hypothyreosis</w:t>
            </w:r>
            <w:r/>
          </w:p>
        </w:tc>
        <w:tc>
          <w:tcPr>
            <w:tcW w:w="187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Metothyrin</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STOPPED</w:t>
            </w:r>
            <w:r/>
          </w:p>
        </w:tc>
      </w:tr>
      <w:tr>
        <w:trPr/>
        <w:tc>
          <w:tcPr>
            <w:tcW w:w="18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Mar 2009</w:t>
            </w:r>
            <w:r/>
          </w:p>
        </w:tc>
        <w:tc>
          <w:tcPr>
            <w:tcW w:w="18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0.036</w:t>
            </w:r>
            <w:r/>
          </w:p>
        </w:tc>
        <w:tc>
          <w:tcPr>
            <w:tcW w:w="1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2.59</w:t>
            </w:r>
            <w:r/>
          </w:p>
        </w:tc>
        <w:tc>
          <w:tcPr>
            <w:tcW w:w="187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Hyperthyreosis</w:t>
            </w:r>
            <w:r/>
          </w:p>
        </w:tc>
        <w:tc>
          <w:tcPr>
            <w:tcW w:w="187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Metothyrin</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rPr>
                <w:rFonts w:eastAsia="Times New Roman" w:cs="Times New Roman" w:ascii="Times New Roman" w:hAnsi="Times New Roman"/>
                <w:sz w:val="24"/>
                <w:szCs w:val="24"/>
                <w:lang w:val="en-GB" w:eastAsia="hu-HU"/>
              </w:rPr>
              <w:t xml:space="preserve">½ tablet </w:t>
            </w:r>
            <w:r/>
          </w:p>
        </w:tc>
      </w:tr>
      <w:tr>
        <w:trPr/>
        <w:tc>
          <w:tcPr>
            <w:tcW w:w="18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Apr 2009</w:t>
            </w:r>
            <w:r/>
          </w:p>
        </w:tc>
        <w:tc>
          <w:tcPr>
            <w:tcW w:w="18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0.01</w:t>
            </w:r>
            <w:r/>
          </w:p>
        </w:tc>
        <w:tc>
          <w:tcPr>
            <w:tcW w:w="182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20.70</w:t>
            </w:r>
            <w:r/>
          </w:p>
        </w:tc>
        <w:tc>
          <w:tcPr>
            <w:tcW w:w="187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Hyperthyreosis</w:t>
            </w:r>
            <w:r/>
          </w:p>
        </w:tc>
        <w:tc>
          <w:tcPr>
            <w:tcW w:w="1874"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Surgery recommended</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tc>
      </w:tr>
    </w:tbl>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13/1</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As her thyroid hormone levels had not normalised within nine months, her doctor suggested surgery. It was then that she decided to give alternative therapy a try.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She had been bodybuilding since she was 14 years old. In 1992 she terminated her pregnancy at the demand of her common-law husband. She became pregnant again in 1994 (spontaneous pregnancy), then gave birth at week 27 via caesarean section, due to complications in the pregnancy.  The child died four days after. After that her marriage deteriorated and she got divorced. She married again in 2007 and tried artificial insemination, which was unsuccessful.  Her second marriage did not work. Her husband did not spend much time with her, and she carried the financial burdens by herself. She exhausted herself worrying about what her next step should be.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Previously she had suffered from a gastric ulcer for years. A year ago (in the summer of 2008) she contracted infectious mononucleosis, which resulted in joint and muscle pain, skin troubles, enlargement of the liver and spleen, and difficulty in breathing (</w:t>
      </w:r>
      <w:r>
        <w:rPr>
          <w:rFonts w:eastAsia="Times New Roman" w:cs="Times New Roman" w:ascii="Times New Roman" w:hAnsi="Times New Roman"/>
          <w:i/>
          <w:iCs/>
          <w:sz w:val="24"/>
          <w:szCs w:val="24"/>
          <w:lang w:val="en-GB" w:eastAsia="hu-HU"/>
        </w:rPr>
        <w:t>EB-CMV serology positive</w:t>
      </w:r>
      <w:r>
        <w:rPr>
          <w:rFonts w:eastAsia="Times New Roman" w:cs="Times New Roman" w:ascii="Times New Roman" w:hAnsi="Times New Roman"/>
          <w:sz w:val="24"/>
          <w:szCs w:val="24"/>
          <w:lang w:val="en-GB" w:eastAsia="hu-HU"/>
        </w:rPr>
        <w:t>).</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Family anamnesis: her father developed a malignant tumour, which according to the patient’s testimony metastasized in the thyroid gland. </w:t>
      </w:r>
      <w:r/>
    </w:p>
    <w:p>
      <w:pPr>
        <w:pStyle w:val="Normal"/>
        <w:spacing w:lineRule="auto" w:line="240" w:beforeAutospacing="1" w:afterAutospacing="1"/>
        <w:rPr>
          <w:sz w:val="24"/>
          <w:b/>
          <w:sz w:val="24"/>
          <w:b/>
          <w:szCs w:val="24"/>
          <w:bCs/>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 xml:space="preserve">2.) Complaints and symptoms </w:t>
      </w:r>
      <w:r>
        <w:rPr>
          <w:rFonts w:eastAsia="Times New Roman" w:cs="Times New Roman" w:ascii="Times New Roman" w:hAnsi="Times New Roman"/>
          <w:sz w:val="24"/>
          <w:szCs w:val="24"/>
          <w:lang w:val="en-GB" w:eastAsia="hu-HU"/>
        </w:rPr>
        <w:t>(May 2008)</w:t>
      </w:r>
      <w:r>
        <w:rPr>
          <w:rFonts w:eastAsia="Times New Roman" w:cs="Times New Roman" w:ascii="Times New Roman" w:hAnsi="Times New Roman"/>
          <w:b/>
          <w:bCs/>
          <w:sz w:val="24"/>
          <w:szCs w:val="24"/>
          <w:lang w:val="en-GB" w:eastAsia="hu-HU"/>
        </w:rPr>
        <w:t> </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4636"/>
        <w:gridCol w:w="4605"/>
      </w:tblGrid>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Heat waves, perspiration</w:t>
            </w:r>
            <w:r/>
          </w:p>
        </w:tc>
        <w:tc>
          <w:tcPr>
            <w:tcW w:w="4605"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Shortness of breath</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Tachycardia</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Dizziness</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Hair loss</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Eyes frequently bloodshot</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Explosive personality</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Grinding of teeth</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Acne with yellow purulent content</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Sensitive knees</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Sensitive lower back (L4-5 disc protrusion)</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Nasal discharge while at work</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Numbness of right hand while working</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Lower extremity oedema while at work</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Frequent pain in her left kidney</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Body building since the age of 14</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Fertility problems</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Previous ulcer</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Pulse:  Right: xi, Kidney: xu.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Left: xian. Kidney: xi.</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3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Tongue: indented, purplish pink.</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Coating: thin and white</w:t>
            </w:r>
            <w:r/>
          </w:p>
        </w:tc>
        <w:tc>
          <w:tcPr>
            <w:tcW w:w="460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bl>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13/2</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She worked as a masseuse.  When she massaged sensitive areas of her patients, her nose started to run.</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rPr>
          <w:rFonts w:eastAsia="Times New Roman" w:cs="Times New Roman" w:ascii="Times New Roman" w:hAnsi="Times New Roman"/>
          <w:b/>
          <w:sz w:val="24"/>
          <w:szCs w:val="24"/>
          <w:lang w:val="en-GB" w:eastAsia="hu-HU"/>
        </w:rPr>
        <w:t>3</w:t>
      </w:r>
      <w:r>
        <w:rPr>
          <w:rFonts w:eastAsia="Times New Roman" w:cs="Times New Roman" w:ascii="Times New Roman" w:hAnsi="Times New Roman"/>
          <w:b/>
          <w:bCs/>
          <w:sz w:val="24"/>
          <w:szCs w:val="24"/>
          <w:lang w:val="en-GB" w:eastAsia="hu-HU"/>
        </w:rPr>
        <w:t>.) Diagnostic interpretation of complaints:</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4621"/>
        <w:gridCol w:w="4620"/>
      </w:tblGrid>
      <w:tr>
        <w:trPr/>
        <w:tc>
          <w:tcPr>
            <w:tcW w:w="46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Heat waves, perspiration</w:t>
            </w:r>
            <w:r/>
          </w:p>
        </w:tc>
        <w:tc>
          <w:tcPr>
            <w:tcW w:w="4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Heart Yin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Shortness of breath</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Lung Qi deficiency/ Lung Qi Stagnation</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Tachycardia</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Heart Yin deficiency/ Heart Fire</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Dizziness</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Liver Yang Rising / Kidney Yang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Hair loss</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Kidney Yang deficiency/ Blood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Eyes frequently bloodshot</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Liver Fire/Liver Yang Rising</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Explosive personality</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Liver Fire</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Grinding of teeth during sleep</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Liver Fire</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Acne with yellow purulent content</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Damp Heat in the upper region</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Sensitive knees</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Sensitive lower back (L4-5 disc protrusion)</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Kidney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Nasal discharge while at work</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Kidney Qi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Numbness of right hand while working</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Local Blood deficiency (its background is either Qi Stagnation or blockage due to Phlegm)</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Lower extremity oedema while at work</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Kidney-Spleen Yang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Frequent pain in her right kidney</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Kidney Qi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Body building since the age of 14</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Weakens Kidney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Fertility problems</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Kidney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Previous ulcer</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Stomach Heat (probably Liver-Stomach disharmony)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Pulse:  Right: xi, Kidney: xu.</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             </w:t>
            </w:r>
            <w:r>
              <w:rPr>
                <w:rFonts w:eastAsia="Times New Roman" w:cs="Times New Roman" w:ascii="Times New Roman" w:hAnsi="Times New Roman"/>
                <w:sz w:val="24"/>
                <w:szCs w:val="24"/>
                <w:lang w:val="en-GB" w:eastAsia="hu-HU"/>
              </w:rPr>
              <w:t>Left: xian. Kidney: xi.</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Spleen Qi deficiency, Kidney Yang deficiency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Liver Qi Stagnation, Kidney Yin deficiency</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Tongue: indented, purplish pink.</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Coating: thin and white.</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Spleen Qi deficiency, Qi-Blood stagnation</w:t>
            </w:r>
            <w:r/>
          </w:p>
        </w:tc>
      </w:tr>
    </w:tbl>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13/3.</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4.) Differential diagnosis and etiopathogenesis</w:t>
      </w:r>
      <w:r>
        <w:rPr>
          <w:rFonts w:eastAsia="Times New Roman" w:cs="Times New Roman" w:ascii="Times New Roman" w:hAnsi="Times New Roman"/>
          <w:sz w:val="24"/>
          <w:szCs w:val="24"/>
          <w:lang w:val="en-GB" w:eastAsia="hu-HU"/>
        </w:rPr>
        <w:t xml:space="preserve">: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In this case the energetic disturbances in the background of the hyperthyreosis are the </w:t>
      </w:r>
      <w:r>
        <w:rPr>
          <w:rFonts w:eastAsia="Times New Roman" w:cs="Times New Roman" w:ascii="Times New Roman" w:hAnsi="Times New Roman"/>
          <w:bCs/>
          <w:iCs/>
          <w:sz w:val="24"/>
          <w:szCs w:val="24"/>
          <w:lang w:val="en-GB" w:eastAsia="hu-HU"/>
        </w:rPr>
        <w:t>Liver Fire</w:t>
      </w:r>
      <w:r>
        <w:rPr>
          <w:rFonts w:eastAsia="Times New Roman" w:cs="Times New Roman" w:ascii="Times New Roman" w:hAnsi="Times New Roman"/>
          <w:sz w:val="24"/>
          <w:szCs w:val="24"/>
          <w:lang w:val="en-GB" w:eastAsia="hu-HU"/>
        </w:rPr>
        <w:t xml:space="preserve"> and the </w:t>
      </w:r>
      <w:r>
        <w:rPr>
          <w:rFonts w:eastAsia="Times New Roman" w:cs="Times New Roman" w:ascii="Times New Roman" w:hAnsi="Times New Roman"/>
          <w:bCs/>
          <w:iCs/>
          <w:sz w:val="24"/>
          <w:szCs w:val="24"/>
          <w:lang w:val="en-GB" w:eastAsia="hu-HU"/>
        </w:rPr>
        <w:t>Heart Fire.</w:t>
      </w:r>
      <w:r>
        <w:rPr>
          <w:rFonts w:eastAsia="Times New Roman" w:cs="Times New Roman" w:ascii="Times New Roman" w:hAnsi="Times New Roman"/>
          <w:b/>
          <w:bCs/>
          <w:i/>
          <w:iCs/>
          <w:sz w:val="24"/>
          <w:szCs w:val="24"/>
          <w:lang w:val="en-GB" w:eastAsia="hu-HU"/>
        </w:rPr>
        <w:t xml:space="preserve"> </w:t>
      </w:r>
      <w:r>
        <w:rPr>
          <w:rFonts w:eastAsia="Times New Roman" w:cs="Times New Roman" w:ascii="Times New Roman" w:hAnsi="Times New Roman"/>
          <w:sz w:val="24"/>
          <w:szCs w:val="24"/>
          <w:lang w:val="en-GB" w:eastAsia="hu-HU"/>
        </w:rPr>
        <w:t>The Heart Fire is generated by the Liver Fire.  (Her previous gastric ulcer could well have originated from the Liver, but at that time the Liver caused disharmony inside the Middle Burner. Now it is the Liver as Mother making its Child the Heart ill.)</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The additional important energetic disturbance is the Kidney Qi deficiency, which could have been caused by patient starting bodybuilding at an early age and also by her abortion. Because of the Kidney Qi deficiency the upward flow of the Kidney Yin and Jing has been weakened so the Kidney Yin is unable to quench either the Liver Fire or the Heart Fire. On the other hand, if the Liver and Heart Fire are artificially extinguished by giving the patient Metothyrin, the </w:t>
      </w:r>
      <w:r>
        <w:rPr>
          <w:rFonts w:eastAsia="Times New Roman" w:cs="Times New Roman" w:ascii="Times New Roman" w:hAnsi="Times New Roman"/>
          <w:bCs/>
          <w:iCs/>
          <w:sz w:val="24"/>
          <w:szCs w:val="24"/>
          <w:lang w:val="en-GB" w:eastAsia="hu-HU"/>
        </w:rPr>
        <w:t xml:space="preserve">Kidney and Spleen deficiency, that were </w:t>
      </w:r>
      <w:r>
        <w:rPr>
          <w:rFonts w:eastAsia="Times New Roman" w:cs="Times New Roman" w:ascii="Times New Roman" w:hAnsi="Times New Roman"/>
          <w:sz w:val="24"/>
          <w:szCs w:val="24"/>
          <w:lang w:val="en-GB" w:eastAsia="hu-HU"/>
        </w:rPr>
        <w:t xml:space="preserve">kept hidden by the surface Fire Excess, will come into the foreground. This will manifest itself in </w:t>
      </w:r>
      <w:r>
        <w:rPr>
          <w:rFonts w:eastAsia="Times New Roman" w:cs="Times New Roman" w:ascii="Times New Roman" w:hAnsi="Times New Roman"/>
          <w:b/>
          <w:bCs/>
          <w:i/>
          <w:iCs/>
          <w:sz w:val="24"/>
          <w:szCs w:val="24"/>
          <w:lang w:val="en-GB" w:eastAsia="hu-HU"/>
        </w:rPr>
        <w:t xml:space="preserve">hypothyreosis. </w:t>
      </w:r>
      <w:r>
        <w:rPr>
          <w:rFonts w:eastAsia="Times New Roman" w:cs="Times New Roman" w:ascii="Times New Roman" w:hAnsi="Times New Roman"/>
          <w:sz w:val="24"/>
          <w:szCs w:val="24"/>
          <w:lang w:val="en-GB" w:eastAsia="hu-HU"/>
        </w:rPr>
        <w:t>For this reason it is extremely difficult to normalize thyroid function.</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Breathlessness is also related to the Liver. The Liver rebels against the control of the Lung. These symptoms carry a message</w:t>
      </w:r>
      <w:r>
        <w:rPr>
          <w:rFonts w:eastAsia="Times New Roman" w:cs="Times New Roman" w:ascii="Times New Roman" w:hAnsi="Times New Roman"/>
          <w:color w:val="FF0000"/>
          <w:sz w:val="24"/>
          <w:szCs w:val="24"/>
          <w:lang w:val="en-GB" w:eastAsia="hu-HU"/>
        </w:rPr>
        <w:t xml:space="preserve"> </w:t>
      </w:r>
      <w:r>
        <w:rPr>
          <w:rFonts w:eastAsia="Times New Roman" w:cs="Times New Roman" w:ascii="Times New Roman" w:hAnsi="Times New Roman"/>
          <w:sz w:val="24"/>
          <w:szCs w:val="24"/>
          <w:lang w:val="en-GB" w:eastAsia="hu-HU"/>
        </w:rPr>
        <w:t xml:space="preserve">in psychological terms as well.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An overactive thyroid gland makes faster work and higher performance possible. The patient suffers from the fact that she has to struggle for her financial well-being on her own. She carries the burdens by herself, so it is no wonder that her lower back hurts. She worries a lot and often gets angry, which is reflected in the fact that she grinds her teeth in her sleep. The Liver Fire is clearly related to her anger stemming from her present situation. (The patient can see this herself, and she is asking for psychotherapy in order to help her change).</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(An interesting complaint of hers is her runny nose while working. This only occurs when she massages sensitive areas of her patients’ bodies. It is possible that when she reaches energy deficient areas during the massage, her patients drain her of her energy. Her Kidney Qi may be at a point where a small energy loss is enough to prevent the Kidney Qi flowing upward in the Governing meridian and reaching the nose where it controls the circulation of the fluid). This manifests itself in the runny nose.</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 xml:space="preserve">5.) Therapeutic aims </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4642"/>
        <w:gridCol w:w="4599"/>
      </w:tblGrid>
      <w:tr>
        <w:trPr/>
        <w:tc>
          <w:tcPr>
            <w:tcW w:w="46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Thyroid function control</w:t>
            </w:r>
            <w:r/>
          </w:p>
        </w:tc>
        <w:tc>
          <w:tcPr>
            <w:tcW w:w="4599"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4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Eliminate Heart Fire</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Restore Heart-Kidney harmony</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Shen</w:t>
            </w:r>
            <w:r/>
          </w:p>
        </w:tc>
        <w:tc>
          <w:tcPr>
            <w:tcW w:w="459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4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Liver Fire, harmonise Liver</w:t>
            </w:r>
            <w:r/>
          </w:p>
        </w:tc>
        <w:tc>
          <w:tcPr>
            <w:tcW w:w="459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4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Support Kidney Qi</w:t>
            </w:r>
            <w:r/>
          </w:p>
        </w:tc>
        <w:tc>
          <w:tcPr>
            <w:tcW w:w="459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4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Elevating Kidney Jing to head</w:t>
            </w:r>
            <w:r/>
          </w:p>
        </w:tc>
        <w:tc>
          <w:tcPr>
            <w:tcW w:w="459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r>
        <w:trPr/>
        <w:tc>
          <w:tcPr>
            <w:tcW w:w="464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Strengthen Spleen,  dissolve Phlegm</w:t>
            </w:r>
            <w:r/>
          </w:p>
        </w:tc>
        <w:tc>
          <w:tcPr>
            <w:tcW w:w="4599"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bl>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13/4.</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Note to Table 13/4:</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The root of the problem in this case of hyperthyreoses is the Liver Fire and Kidney Qi deficiency. In this case of hypothyreoses it is Kidney Qi deficiency. It follows that in order to solve this problem it is essential to tonify the Kidney Qi alongside the treatment of the Liver Fire. The treatment of the Heart Fire is only important in the beginning of the therapy, and it is not absolutely necessary to harmonize the Lung Qi. The treatment of the manifestation is only important if it causes unbearable symptoms for the patient.</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I find the treatment of the Spleen important, even though it is only slightly affected, since the Kidney and the Spleen support each other (The postnatal helps the prenatal.)</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6.) Therapeutic aims and possible acupuncture points</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4621"/>
        <w:gridCol w:w="4620"/>
      </w:tblGrid>
      <w:tr>
        <w:trPr/>
        <w:tc>
          <w:tcPr>
            <w:tcW w:w="46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Thyroid function control</w:t>
            </w:r>
            <w:r/>
          </w:p>
        </w:tc>
        <w:tc>
          <w:tcPr>
            <w:tcW w:w="462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TE13, LI18, LI11, L14 (harmonizing)</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Eliminate Heart Fire</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Restore Heart Kidney harmony</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Shen</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P7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H6 (-), K7 (+), B52-B44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Cv15-ExHN3 (harmonizing)</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Liver Fire, harmonise Liver</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Liv2 (-), Liv3-P6, Liv3-G34, Liv14-B18,</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Sp6 (+)</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Support Kidney Qi</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K3, K7, Cv4, Gv20, B23 (+)</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Elevating Kidney Jing to head</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Cv4, Gv24 (+)</w:t>
            </w:r>
            <w:r/>
          </w:p>
        </w:tc>
      </w:tr>
      <w:tr>
        <w:trPr/>
        <w:tc>
          <w:tcPr>
            <w:tcW w:w="462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Strengthen Spleen,  dissolve Mucus</w:t>
            </w:r>
            <w:r/>
          </w:p>
        </w:tc>
        <w:tc>
          <w:tcPr>
            <w:tcW w:w="4620"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St36, Sp3 (+), St40 (-)</w:t>
            </w:r>
            <w:r/>
          </w:p>
        </w:tc>
      </w:tr>
    </w:tbl>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Table13/5.</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Note to table13/5.:</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TE13 is an empirical point; LI18 is a local point in the treatment of thyroid problems.</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Liv3-Liv2: Applying the Yuan and Child points together reducing the Excess of the Zang organ that belongs to the given meridian, according to the “Cleaning the Source” rule.</w:t>
      </w:r>
      <w:r>
        <w:rPr>
          <w:rFonts w:eastAsia="Times New Roman" w:cs="Times New Roman" w:ascii="Times New Roman" w:hAnsi="Times New Roman"/>
          <w:color w:val="FF0000"/>
          <w:sz w:val="24"/>
          <w:szCs w:val="24"/>
          <w:lang w:val="en-GB" w:eastAsia="hu-HU"/>
        </w:rPr>
        <w:t> </w:t>
      </w:r>
      <w:r>
        <w:rPr>
          <w:rFonts w:eastAsia="Times New Roman" w:cs="Times New Roman" w:ascii="Times New Roman" w:hAnsi="Times New Roman"/>
          <w:sz w:val="24"/>
          <w:szCs w:val="24"/>
          <w:lang w:val="en-GB" w:eastAsia="hu-HU"/>
        </w:rPr>
        <w:t>(Applying the Yuan and Mother points together will according to the “Tonifying the Source” rule tonify the Zang organ that belongs to the given meridian.)</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color w:val="FF0000"/>
          <w:sz w:val="24"/>
          <w:szCs w:val="24"/>
          <w:lang w:val="en-GB" w:eastAsia="hu-HU"/>
        </w:rPr>
        <w:t>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rPr>
          <w:rFonts w:eastAsia="Times New Roman" w:cs="Times New Roman" w:ascii="Times New Roman" w:hAnsi="Times New Roman"/>
          <w:b/>
          <w:bCs/>
          <w:sz w:val="24"/>
          <w:szCs w:val="24"/>
          <w:lang w:val="en-GB" w:eastAsia="hu-HU"/>
        </w:rPr>
        <w:t>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7.) Realised treatment step by step, results</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 </w:t>
      </w:r>
      <w:r>
        <w:rPr>
          <w:rFonts w:eastAsia="Times New Roman" w:cs="Times New Roman" w:ascii="Times New Roman" w:hAnsi="Times New Roman"/>
          <w:sz w:val="24"/>
          <w:szCs w:val="24"/>
          <w:lang w:val="en-GB" w:eastAsia="hu-HU"/>
        </w:rPr>
        <w:t xml:space="preserve">First and second treatment: </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4624"/>
        <w:gridCol w:w="4617"/>
      </w:tblGrid>
      <w:tr>
        <w:trPr/>
        <w:tc>
          <w:tcPr>
            <w:tcW w:w="4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Thyroid function control</w:t>
            </w:r>
            <w:r/>
          </w:p>
        </w:tc>
        <w:tc>
          <w:tcPr>
            <w:tcW w:w="461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TE13, LI18, LI11, LI4 </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Eliminate Heart Fire</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Shen</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P7 (-)</w:t>
            </w:r>
            <w:r/>
          </w:p>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Cv15-ExHN3</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Liver Fire, harmonise Liver</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Liv3, Liv2 (-) </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Support Kidney Qi</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K3, Cv4, Gv20</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Strengthen Spleen</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St36</w:t>
            </w:r>
            <w:r/>
          </w:p>
        </w:tc>
      </w:tr>
    </w:tbl>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13/6.</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She gradually came off the Metothyrin!</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i/>
          <w:sz w:val="24"/>
          <w:szCs w:val="24"/>
          <w:lang w:val="en-GB" w:eastAsia="hu-HU"/>
        </w:rPr>
        <w:t>Results after the second treatment</w:t>
      </w:r>
      <w:r>
        <w:rPr>
          <w:rFonts w:eastAsia="Times New Roman" w:cs="Times New Roman" w:ascii="Times New Roman" w:hAnsi="Times New Roman"/>
          <w:sz w:val="24"/>
          <w:szCs w:val="24"/>
          <w:lang w:val="en-GB" w:eastAsia="hu-HU"/>
        </w:rPr>
        <w:t>: She hasn’t been taking Metothyrin for three days. She is very tired. She also has severe pain around her lower back. Acnes with yellow purulent contents appear on her chin. Opinion: Spleen-Kidney Qi deficiency. Damp Heat in the upper body.</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Third treatment, adjustment to therapy:</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St40 and St44 were added to LI4: Bring down Dampness-Heat-Phlegm from the face.</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Because St40 had been made part of the point combination I used Sp3 instead of St36. (Sp3-St40: Yuan-Luo points, used according to the Host-Guest rule.)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As the symptoms of the Liver and the Heart have alleviated I applied Liv3-P6 points instead of Liv2-P7. I complemented these with K7-H6 points because of the perspiration caused by Heart Yin deficiency.</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i/>
          <w:sz w:val="24"/>
          <w:szCs w:val="24"/>
          <w:lang w:val="en-GB" w:eastAsia="hu-HU"/>
        </w:rPr>
        <w:t>Result after the third treatment</w:t>
      </w:r>
      <w:r>
        <w:rPr>
          <w:rFonts w:eastAsia="Times New Roman" w:cs="Times New Roman" w:ascii="Times New Roman" w:hAnsi="Times New Roman"/>
          <w:sz w:val="24"/>
          <w:szCs w:val="24"/>
          <w:lang w:val="en-GB" w:eastAsia="hu-HU"/>
        </w:rPr>
        <w:t>: The patient is feeling better. She is not tired, and her spots come and go. Opinion: the next thing to do is to elevate Yin to her face in order to clear Heat.</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Fourth treatment, adjustment to therapy: alongside Cv4, apply Gv24 instead of Gv20. This promotes the Kidney Essence (Jing) getting to the head.</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i/>
          <w:sz w:val="24"/>
          <w:szCs w:val="24"/>
          <w:lang w:val="en-GB" w:eastAsia="hu-HU"/>
        </w:rPr>
        <w:t>Result after the fourth treatment</w:t>
      </w:r>
      <w:r>
        <w:rPr>
          <w:rFonts w:eastAsia="Times New Roman" w:cs="Times New Roman" w:ascii="Times New Roman" w:hAnsi="Times New Roman"/>
          <w:sz w:val="24"/>
          <w:szCs w:val="24"/>
          <w:lang w:val="en-GB" w:eastAsia="hu-HU"/>
        </w:rPr>
        <w:t xml:space="preserve">: The patient became depressed and tachycardic. She developed cramps in her neck and lower arms. Opinion: The cause of depression can be Liver Qi Stagnation or Kidney Deficiency. Changing the Gv20 was probably premature. (The Gv20 helps the upward flow of the Kidney Qi.)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The tachycardia implies that the Liver Fire and the Heart Fire needs further clearing. It was too early to leave out the L2-P7. The muscle cramps may point to Wind originating from Liver Fire.</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Fifth- sixth treatment, adjustment to therapy: Leaving off K7-H6, instead Liv14, Liv3, Liv2 (-) and Sp6. The Sp6 harmonizes the Liver, and as a Yin mover it helps clearing the Liver Fire. Because of her depression I applied Gv20 instead of Gv24. I stopped the point St40 because I decided I would not deal with the spots for the moment. As well as keeping Sp3 I put the St36 point back into the prescription.</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4624"/>
        <w:gridCol w:w="4617"/>
      </w:tblGrid>
      <w:tr>
        <w:trPr/>
        <w:tc>
          <w:tcPr>
            <w:tcW w:w="4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Control thyroid function</w:t>
            </w:r>
            <w:r/>
          </w:p>
        </w:tc>
        <w:tc>
          <w:tcPr>
            <w:tcW w:w="461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TE13, LI18, LI11, LI4</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Shen</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Cv14-ExHN3</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Liver Fire, Harmonise Liver</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Liv14, Liv3, Liv2 (-), Sp6</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Support Kidney Qi</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K3, Cv4, Gv20</w:t>
            </w:r>
            <w:r/>
          </w:p>
        </w:tc>
      </w:tr>
      <w:tr>
        <w:trPr/>
        <w:tc>
          <w:tcPr>
            <w:tcW w:w="462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Strengthen Spleen</w:t>
            </w:r>
            <w:r/>
          </w:p>
        </w:tc>
        <w:tc>
          <w:tcPr>
            <w:tcW w:w="461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Sp3, St36</w:t>
            </w:r>
            <w:r/>
          </w:p>
        </w:tc>
      </w:tr>
    </w:tbl>
    <w:p>
      <w:pPr>
        <w:pStyle w:val="Normal"/>
        <w:spacing w:lineRule="auto" w:line="240" w:beforeAutospacing="1" w:afterAutospacing="1"/>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13/7</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Note to Table 13/7:</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Because of the muscle cramps I considered the Hui point of the sinews (G34), but I hoped that pacifying the Liver Fire would solve the problem.</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i/>
          <w:sz w:val="24"/>
          <w:szCs w:val="24"/>
          <w:lang w:val="en-GB" w:eastAsia="hu-HU"/>
        </w:rPr>
        <w:t>Result after the sixth treatment</w:t>
      </w:r>
      <w:r>
        <w:rPr>
          <w:rFonts w:eastAsia="Times New Roman" w:cs="Times New Roman" w:ascii="Times New Roman" w:hAnsi="Times New Roman"/>
          <w:sz w:val="24"/>
          <w:szCs w:val="24"/>
          <w:lang w:val="en-GB" w:eastAsia="hu-HU"/>
        </w:rPr>
        <w:t xml:space="preserve">: </w:t>
      </w:r>
      <w:r>
        <w:rPr>
          <w:rFonts w:eastAsia="Times New Roman" w:cs="Times New Roman" w:ascii="Times New Roman" w:hAnsi="Times New Roman"/>
          <w:bCs/>
          <w:iCs/>
          <w:sz w:val="24"/>
          <w:szCs w:val="24"/>
          <w:lang w:val="en-GB" w:eastAsia="hu-HU"/>
        </w:rPr>
        <w:t>No complaints.</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The table below shows the results of the hormone test after the sixth treatment:</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1835"/>
        <w:gridCol w:w="1832"/>
        <w:gridCol w:w="1837"/>
        <w:gridCol w:w="1866"/>
        <w:gridCol w:w="1872"/>
      </w:tblGrid>
      <w:tr>
        <w:trPr/>
        <w:tc>
          <w:tcPr>
            <w:tcW w:w="183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Date </w:t>
            </w:r>
            <w:r/>
          </w:p>
        </w:tc>
        <w:tc>
          <w:tcPr>
            <w:tcW w:w="1832"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TSH</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(0.3-3.6)</w:t>
            </w:r>
            <w:r/>
          </w:p>
        </w:tc>
        <w:tc>
          <w:tcPr>
            <w:tcW w:w="183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FT4</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(10.3-21.9)</w:t>
            </w:r>
            <w:r/>
          </w:p>
        </w:tc>
        <w:tc>
          <w:tcPr>
            <w:tcW w:w="1866"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Diagnosis</w:t>
            </w:r>
            <w:r/>
          </w:p>
        </w:tc>
        <w:tc>
          <w:tcPr>
            <w:tcW w:w="1872"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Applied therapy</w:t>
            </w:r>
            <w:r/>
          </w:p>
        </w:tc>
      </w:tr>
      <w:tr>
        <w:trPr/>
        <w:tc>
          <w:tcPr>
            <w:tcW w:w="183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July 2009.</w:t>
            </w:r>
            <w:r/>
          </w:p>
        </w:tc>
        <w:tc>
          <w:tcPr>
            <w:tcW w:w="1832"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0.58</w:t>
            </w:r>
            <w:r/>
          </w:p>
        </w:tc>
        <w:tc>
          <w:tcPr>
            <w:tcW w:w="183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14.8</w:t>
            </w:r>
            <w:r/>
          </w:p>
        </w:tc>
        <w:tc>
          <w:tcPr>
            <w:tcW w:w="1866"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i/>
                <w:iCs/>
                <w:sz w:val="24"/>
                <w:szCs w:val="24"/>
                <w:lang w:val="en-GB" w:eastAsia="hu-HU"/>
              </w:rPr>
              <w:t>Euthyreosis</w:t>
            </w:r>
            <w:r/>
          </w:p>
        </w:tc>
        <w:tc>
          <w:tcPr>
            <w:tcW w:w="1872"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Acupuncture</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c>
      </w:tr>
    </w:tbl>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13/8</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Seventh to tenth treatment, adjustment to therapy:</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I have slightly changed the therapy, I simplified it: I left out points Sp3, Liv14 and Cv14-ExHN3. To move Kidney Yin to the head I added K10, B10 points to the prescription.</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The following table shows the applied prescription from the seventh to the tenth treatment:</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4626"/>
        <w:gridCol w:w="4615"/>
      </w:tblGrid>
      <w:tr>
        <w:trPr/>
        <w:tc>
          <w:tcPr>
            <w:tcW w:w="462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Thyroid control</w:t>
            </w:r>
            <w:r/>
          </w:p>
        </w:tc>
        <w:tc>
          <w:tcPr>
            <w:tcW w:w="4615"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TE13, LI18, LI11, LI4</w:t>
            </w:r>
            <w:r/>
          </w:p>
        </w:tc>
      </w:tr>
      <w:tr>
        <w:trPr/>
        <w:tc>
          <w:tcPr>
            <w:tcW w:w="462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Pacify Liver Fire, harmonize Liver</w:t>
            </w:r>
            <w:r/>
          </w:p>
        </w:tc>
        <w:tc>
          <w:tcPr>
            <w:tcW w:w="461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Liv3, Liv2(-), Sp6</w:t>
            </w:r>
            <w:r/>
          </w:p>
        </w:tc>
      </w:tr>
      <w:tr>
        <w:trPr/>
        <w:tc>
          <w:tcPr>
            <w:tcW w:w="462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Support Kidney Qi</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Bring Kidney Yin to the head</w:t>
            </w:r>
            <w:r/>
          </w:p>
        </w:tc>
        <w:tc>
          <w:tcPr>
            <w:tcW w:w="461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K3, Cv4, Gv20,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K10-B10 (+)</w:t>
            </w:r>
            <w:r/>
          </w:p>
        </w:tc>
      </w:tr>
      <w:tr>
        <w:trPr/>
        <w:tc>
          <w:tcPr>
            <w:tcW w:w="462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Strengthen Spleen</w:t>
            </w:r>
            <w:r/>
          </w:p>
        </w:tc>
        <w:tc>
          <w:tcPr>
            <w:tcW w:w="461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St36</w:t>
            </w:r>
            <w:r/>
          </w:p>
        </w:tc>
      </w:tr>
    </w:tbl>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Table 13/9</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Note to Table 13/9:</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K10 is the Sea point of the Kidney meridian and Water points of the meridian, it tonifies Yin. It is the last point before the Kidney meridian’s Jing Bie departures. Kidney Jing Bie and Urinary bladder Jing Bie meridians are united in B10; it is “Window to the Sky” point as well: it brings up Yin to the head.</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Until the seventh treatment the patient has weekly treatments. After that we make the treatments less frequent, and she starts coming fortnightly.</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b/>
          <w:bCs/>
          <w:sz w:val="24"/>
          <w:szCs w:val="24"/>
          <w:lang w:val="en-GB" w:eastAsia="hu-HU"/>
        </w:rPr>
        <w:t>8.) Summary</w:t>
      </w: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The table below shows the results of the hormone tests carried out after the first ten treatments:</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tbl>
      <w:tblPr>
        <w:tblW w:w="9242"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Pr>
      <w:tblGrid>
        <w:gridCol w:w="1852"/>
        <w:gridCol w:w="1818"/>
        <w:gridCol w:w="1827"/>
        <w:gridCol w:w="1878"/>
        <w:gridCol w:w="1867"/>
      </w:tblGrid>
      <w:tr>
        <w:trPr/>
        <w:tc>
          <w:tcPr>
            <w:tcW w:w="18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Date</w:t>
            </w:r>
            <w:r/>
          </w:p>
        </w:tc>
        <w:tc>
          <w:tcPr>
            <w:tcW w:w="1818"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TSH</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(0.3-3.6)</w:t>
            </w:r>
            <w:r/>
          </w:p>
        </w:tc>
        <w:tc>
          <w:tcPr>
            <w:tcW w:w="182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FT4</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(10.3-21.9)</w:t>
            </w:r>
            <w:r/>
          </w:p>
        </w:tc>
        <w:tc>
          <w:tcPr>
            <w:tcW w:w="1878"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Diagnosis</w:t>
            </w:r>
            <w:r/>
          </w:p>
        </w:tc>
        <w:tc>
          <w:tcPr>
            <w:tcW w:w="186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Applied therapy</w:t>
            </w:r>
            <w:r/>
          </w:p>
        </w:tc>
      </w:tr>
      <w:tr>
        <w:trPr/>
        <w:tc>
          <w:tcPr>
            <w:tcW w:w="185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April 2009</w:t>
            </w:r>
            <w:r/>
          </w:p>
        </w:tc>
        <w:tc>
          <w:tcPr>
            <w:tcW w:w="181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0.01</w:t>
            </w:r>
            <w:r/>
          </w:p>
        </w:tc>
        <w:tc>
          <w:tcPr>
            <w:tcW w:w="18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20.70</w:t>
            </w:r>
            <w:r/>
          </w:p>
        </w:tc>
        <w:tc>
          <w:tcPr>
            <w:tcW w:w="187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Hyperthyreosis</w:t>
            </w:r>
            <w:r/>
          </w:p>
        </w:tc>
        <w:tc>
          <w:tcPr>
            <w:tcW w:w="186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Before acupuncture</w:t>
            </w:r>
            <w:r/>
          </w:p>
        </w:tc>
      </w:tr>
      <w:tr>
        <w:trPr/>
        <w:tc>
          <w:tcPr>
            <w:tcW w:w="185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July 2009</w:t>
            </w:r>
            <w:r/>
          </w:p>
        </w:tc>
        <w:tc>
          <w:tcPr>
            <w:tcW w:w="181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0.58</w:t>
            </w:r>
            <w:r/>
          </w:p>
        </w:tc>
        <w:tc>
          <w:tcPr>
            <w:tcW w:w="18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14.8</w:t>
            </w:r>
            <w:r/>
          </w:p>
        </w:tc>
        <w:tc>
          <w:tcPr>
            <w:tcW w:w="187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Euthyreosis</w:t>
            </w:r>
            <w:r/>
          </w:p>
        </w:tc>
        <w:tc>
          <w:tcPr>
            <w:tcW w:w="186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Acupuncture</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tc>
      </w:tr>
      <w:tr>
        <w:trPr/>
        <w:tc>
          <w:tcPr>
            <w:tcW w:w="185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September 2009</w:t>
            </w:r>
            <w:r/>
          </w:p>
        </w:tc>
        <w:tc>
          <w:tcPr>
            <w:tcW w:w="181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1.06</w:t>
            </w:r>
            <w:r/>
          </w:p>
        </w:tc>
        <w:tc>
          <w:tcPr>
            <w:tcW w:w="182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13.8</w:t>
            </w:r>
            <w:r/>
          </w:p>
        </w:tc>
        <w:tc>
          <w:tcPr>
            <w:tcW w:w="187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Euthyreosis</w:t>
            </w:r>
            <w:r/>
          </w:p>
        </w:tc>
        <w:tc>
          <w:tcPr>
            <w:tcW w:w="1867"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Acupuncture</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tc>
      </w:tr>
    </w:tbl>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xml:space="preserve">Without medication! The patient continues to be complaint free. </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rPr>
          <w:rFonts w:eastAsia="Times New Roman" w:cs="Times New Roman" w:ascii="Times New Roman" w:hAnsi="Times New Roman"/>
          <w:sz w:val="24"/>
          <w:szCs w:val="24"/>
          <w:lang w:val="en-GB" w:eastAsia="hu-HU"/>
        </w:rPr>
        <w:t>(We continued the treatments after this for several more months while further reducing their frequency.)</w:t>
      </w:r>
      <w:r/>
    </w:p>
    <w:p>
      <w:pPr>
        <w:pStyle w:val="Normal"/>
        <w:spacing w:lineRule="auto" w:line="240" w:beforeAutospacing="1" w:afterAutospacing="1"/>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t> </w:t>
      </w:r>
      <w:r/>
    </w:p>
    <w:p>
      <w:pPr>
        <w:pStyle w:val="Normal"/>
        <w:spacing w:lineRule="auto" w:line="240" w:before="0" w:after="0"/>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lineRule="auto" w:line="240" w:before="0" w:after="0"/>
        <w:contextualSpacing/>
        <w:rPr>
          <w:sz w:val="24"/>
          <w:sz w:val="24"/>
          <w:szCs w:val="24"/>
          <w:rFonts w:ascii="Times New Roman" w:hAnsi="Times New Roman" w:eastAsia="Times New Roman" w:cs="Times New Roman"/>
          <w:lang w:val="en-GB" w:eastAsia="hu-HU"/>
        </w:rPr>
      </w:pPr>
      <w:r>
        <w:rPr>
          <w:rFonts w:eastAsia="Times New Roman" w:cs="Times New Roman" w:ascii="Times New Roman" w:hAnsi="Times New Roman"/>
          <w:sz w:val="24"/>
          <w:szCs w:val="24"/>
          <w:lang w:val="en-GB" w:eastAsia="hu-HU"/>
        </w:rPr>
      </w:r>
      <w:r/>
    </w:p>
    <w:p>
      <w:pPr>
        <w:pStyle w:val="Normal"/>
        <w:spacing w:before="0" w:after="160"/>
        <w:contextualSpacing/>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rPr/>
  </w:style>
  <w:style w:type="character" w:styleId="Internethivatkozs">
    <w:name w:val="Internet-hivatkozás"/>
    <w:basedOn w:val="DefaultParagraphFont"/>
    <w:uiPriority w:val="99"/>
    <w:semiHidden/>
    <w:unhideWhenUsed/>
    <w:rsid w:val="00d70abb"/>
    <w:rPr>
      <w:color w:val="0000FF"/>
      <w:u w:val="single"/>
      <w:lang w:val="zxx" w:eastAsia="zxx" w:bidi="zxx"/>
    </w:rPr>
  </w:style>
  <w:style w:type="paragraph" w:styleId="Cmsor">
    <w:name w:val="Címsor"/>
    <w:basedOn w:val="Normal"/>
    <w:next w:val="Szvegtrzs"/>
    <w:pPr>
      <w:keepNext/>
      <w:spacing w:before="240" w:after="120"/>
    </w:pPr>
    <w:rPr>
      <w:rFonts w:ascii="Liberation Sans" w:hAnsi="Liberation Sans" w:eastAsia="Lucida Sans Unicode"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 w:type="paragraph" w:styleId="Yiv0300009183msonormal" w:customStyle="1">
    <w:name w:val="yiv0300009183msonormal"/>
    <w:basedOn w:val="Normal"/>
    <w:rsid w:val="00d70abb"/>
    <w:pPr>
      <w:spacing w:lineRule="auto" w:line="240" w:before="49" w:after="49"/>
    </w:pPr>
    <w:rPr>
      <w:rFonts w:ascii="Times New Roman" w:hAnsi="Times New Roman" w:eastAsia="Times New Roman" w:cs="Times New Roman"/>
      <w:sz w:val="24"/>
      <w:szCs w:val="24"/>
      <w:lang w:eastAsia="hu-HU"/>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Application>LibreOffice/4.3.2.2$Windows_x86 LibreOffice_project/edfb5295ba211bd31ad47d0bad0118690f76407d</Application>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2014-09-18T20:54:00Z</dcterms:created>
  <dc:creator>Szilárd Hamvas</dc:creator>
  <dc:language>hu-HU</dc:language>
  <dcterms:modified xsi:type="dcterms:W3CDTF">2014-11-14T17:38:47Z</dcterms:modified>
  <cp:revision>4</cp:revision>
</cp:coreProperties>
</file>